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204C7" w:rsidRDefault="00670C59">
      <w:pPr>
        <w:jc w:val="center"/>
      </w:pPr>
      <w:bookmarkStart w:id="0" w:name="_GoBack"/>
      <w:bookmarkEnd w:id="0"/>
      <w:r>
        <w:rPr>
          <w:sz w:val="36"/>
          <w:u w:val="single"/>
        </w:rPr>
        <w:t>Social Studies 9: Chapter 5 - Immigration Laws and Issues</w:t>
      </w:r>
    </w:p>
    <w:p w:rsidR="008204C7" w:rsidRDefault="008204C7"/>
    <w:p w:rsidR="008204C7" w:rsidRDefault="00670C59">
      <w:r>
        <w:rPr>
          <w:i/>
          <w:sz w:val="24"/>
        </w:rPr>
        <w:t xml:space="preserve">Chapter Question: How well do Canada’s immigration laws and policies respond to immigration issues? </w:t>
      </w:r>
    </w:p>
    <w:p w:rsidR="008204C7" w:rsidRDefault="00670C59">
      <w:r>
        <w:rPr>
          <w:noProof/>
        </w:rPr>
        <w:drawing>
          <wp:inline distT="19050" distB="19050" distL="19050" distR="19050">
            <wp:extent cx="6686550" cy="4132460"/>
            <wp:effectExtent l="0" t="0" r="0" b="0"/>
            <wp:docPr id="6"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8"/>
                    <a:srcRect/>
                    <a:stretch>
                      <a:fillRect/>
                    </a:stretch>
                  </pic:blipFill>
                  <pic:spPr>
                    <a:xfrm>
                      <a:off x="0" y="0"/>
                      <a:ext cx="6686550" cy="4132460"/>
                    </a:xfrm>
                    <a:prstGeom prst="rect">
                      <a:avLst/>
                    </a:prstGeom>
                    <a:ln/>
                  </pic:spPr>
                </pic:pic>
              </a:graphicData>
            </a:graphic>
          </wp:inline>
        </w:drawing>
      </w:r>
    </w:p>
    <w:p w:rsidR="008204C7" w:rsidRDefault="008204C7"/>
    <w:p w:rsidR="008204C7" w:rsidRDefault="00670C59">
      <w:r>
        <w:t>Vocabulary</w:t>
      </w:r>
    </w:p>
    <w:p w:rsidR="008204C7" w:rsidRDefault="008204C7"/>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680"/>
        <w:gridCol w:w="4680"/>
      </w:tblGrid>
      <w:tr w:rsidR="008204C7">
        <w:tblPrEx>
          <w:tblCellMar>
            <w:top w:w="0" w:type="dxa"/>
            <w:bottom w:w="0" w:type="dxa"/>
          </w:tblCellMar>
        </w:tblPrEx>
        <w:tc>
          <w:tcPr>
            <w:tcW w:w="4680" w:type="dxa"/>
            <w:tcMar>
              <w:top w:w="100" w:type="dxa"/>
              <w:left w:w="100" w:type="dxa"/>
              <w:bottom w:w="100" w:type="dxa"/>
              <w:right w:w="100" w:type="dxa"/>
            </w:tcMar>
          </w:tcPr>
          <w:p w:rsidR="008204C7" w:rsidRDefault="00670C59">
            <w:pPr>
              <w:spacing w:line="240" w:lineRule="auto"/>
            </w:pPr>
            <w:r>
              <w:t>immigration</w:t>
            </w:r>
          </w:p>
        </w:tc>
        <w:tc>
          <w:tcPr>
            <w:tcW w:w="4680" w:type="dxa"/>
            <w:tcMar>
              <w:top w:w="100" w:type="dxa"/>
              <w:left w:w="100" w:type="dxa"/>
              <w:bottom w:w="100" w:type="dxa"/>
              <w:right w:w="100" w:type="dxa"/>
            </w:tcMar>
          </w:tcPr>
          <w:p w:rsidR="008204C7" w:rsidRDefault="008204C7">
            <w:pPr>
              <w:spacing w:line="240" w:lineRule="auto"/>
            </w:pPr>
          </w:p>
          <w:p w:rsidR="008204C7" w:rsidRDefault="008204C7">
            <w:pPr>
              <w:spacing w:line="240" w:lineRule="auto"/>
            </w:pPr>
          </w:p>
        </w:tc>
      </w:tr>
      <w:tr w:rsidR="008204C7">
        <w:tblPrEx>
          <w:tblCellMar>
            <w:top w:w="0" w:type="dxa"/>
            <w:bottom w:w="0" w:type="dxa"/>
          </w:tblCellMar>
        </w:tblPrEx>
        <w:tc>
          <w:tcPr>
            <w:tcW w:w="4680" w:type="dxa"/>
            <w:tcMar>
              <w:top w:w="100" w:type="dxa"/>
              <w:left w:w="100" w:type="dxa"/>
              <w:bottom w:w="100" w:type="dxa"/>
              <w:right w:w="100" w:type="dxa"/>
            </w:tcMar>
          </w:tcPr>
          <w:p w:rsidR="008204C7" w:rsidRDefault="00670C59">
            <w:pPr>
              <w:spacing w:line="240" w:lineRule="auto"/>
            </w:pPr>
            <w:r>
              <w:t>demographic</w:t>
            </w:r>
          </w:p>
        </w:tc>
        <w:tc>
          <w:tcPr>
            <w:tcW w:w="4680" w:type="dxa"/>
            <w:tcMar>
              <w:top w:w="100" w:type="dxa"/>
              <w:left w:w="100" w:type="dxa"/>
              <w:bottom w:w="100" w:type="dxa"/>
              <w:right w:w="100" w:type="dxa"/>
            </w:tcMar>
          </w:tcPr>
          <w:p w:rsidR="008204C7" w:rsidRDefault="008204C7">
            <w:pPr>
              <w:spacing w:line="240" w:lineRule="auto"/>
            </w:pPr>
          </w:p>
          <w:p w:rsidR="008204C7" w:rsidRDefault="008204C7">
            <w:pPr>
              <w:spacing w:line="240" w:lineRule="auto"/>
            </w:pPr>
          </w:p>
        </w:tc>
      </w:tr>
      <w:tr w:rsidR="008204C7">
        <w:tblPrEx>
          <w:tblCellMar>
            <w:top w:w="0" w:type="dxa"/>
            <w:bottom w:w="0" w:type="dxa"/>
          </w:tblCellMar>
        </w:tblPrEx>
        <w:tc>
          <w:tcPr>
            <w:tcW w:w="4680" w:type="dxa"/>
            <w:tcMar>
              <w:top w:w="100" w:type="dxa"/>
              <w:left w:w="100" w:type="dxa"/>
              <w:bottom w:w="100" w:type="dxa"/>
              <w:right w:w="100" w:type="dxa"/>
            </w:tcMar>
          </w:tcPr>
          <w:p w:rsidR="008204C7" w:rsidRDefault="00670C59">
            <w:pPr>
              <w:spacing w:line="240" w:lineRule="auto"/>
            </w:pPr>
            <w:r>
              <w:t>Labour force growth</w:t>
            </w:r>
          </w:p>
        </w:tc>
        <w:tc>
          <w:tcPr>
            <w:tcW w:w="4680" w:type="dxa"/>
            <w:tcMar>
              <w:top w:w="100" w:type="dxa"/>
              <w:left w:w="100" w:type="dxa"/>
              <w:bottom w:w="100" w:type="dxa"/>
              <w:right w:w="100" w:type="dxa"/>
            </w:tcMar>
          </w:tcPr>
          <w:p w:rsidR="008204C7" w:rsidRDefault="008204C7">
            <w:pPr>
              <w:spacing w:line="240" w:lineRule="auto"/>
            </w:pPr>
          </w:p>
          <w:p w:rsidR="008204C7" w:rsidRDefault="008204C7">
            <w:pPr>
              <w:spacing w:line="240" w:lineRule="auto"/>
            </w:pPr>
          </w:p>
        </w:tc>
      </w:tr>
      <w:tr w:rsidR="008204C7">
        <w:tblPrEx>
          <w:tblCellMar>
            <w:top w:w="0" w:type="dxa"/>
            <w:bottom w:w="0" w:type="dxa"/>
          </w:tblCellMar>
        </w:tblPrEx>
        <w:tc>
          <w:tcPr>
            <w:tcW w:w="4680" w:type="dxa"/>
            <w:tcMar>
              <w:top w:w="100" w:type="dxa"/>
              <w:left w:w="100" w:type="dxa"/>
              <w:bottom w:w="100" w:type="dxa"/>
              <w:right w:w="100" w:type="dxa"/>
            </w:tcMar>
          </w:tcPr>
          <w:p w:rsidR="008204C7" w:rsidRDefault="00670C59">
            <w:pPr>
              <w:spacing w:line="240" w:lineRule="auto"/>
            </w:pPr>
            <w:r>
              <w:t>refugee</w:t>
            </w:r>
          </w:p>
        </w:tc>
        <w:tc>
          <w:tcPr>
            <w:tcW w:w="4680" w:type="dxa"/>
            <w:tcMar>
              <w:top w:w="100" w:type="dxa"/>
              <w:left w:w="100" w:type="dxa"/>
              <w:bottom w:w="100" w:type="dxa"/>
              <w:right w:w="100" w:type="dxa"/>
            </w:tcMar>
          </w:tcPr>
          <w:p w:rsidR="008204C7" w:rsidRDefault="008204C7">
            <w:pPr>
              <w:spacing w:line="240" w:lineRule="auto"/>
            </w:pPr>
          </w:p>
          <w:p w:rsidR="008204C7" w:rsidRDefault="008204C7">
            <w:pPr>
              <w:spacing w:line="240" w:lineRule="auto"/>
            </w:pPr>
          </w:p>
        </w:tc>
      </w:tr>
      <w:tr w:rsidR="008204C7">
        <w:tblPrEx>
          <w:tblCellMar>
            <w:top w:w="0" w:type="dxa"/>
            <w:bottom w:w="0" w:type="dxa"/>
          </w:tblCellMar>
        </w:tblPrEx>
        <w:tc>
          <w:tcPr>
            <w:tcW w:w="4680" w:type="dxa"/>
            <w:tcMar>
              <w:top w:w="100" w:type="dxa"/>
              <w:left w:w="100" w:type="dxa"/>
              <w:bottom w:w="100" w:type="dxa"/>
              <w:right w:w="100" w:type="dxa"/>
            </w:tcMar>
          </w:tcPr>
          <w:p w:rsidR="008204C7" w:rsidRDefault="00670C59">
            <w:pPr>
              <w:spacing w:line="240" w:lineRule="auto"/>
            </w:pPr>
            <w:r>
              <w:t>accord</w:t>
            </w:r>
          </w:p>
          <w:p w:rsidR="008204C7" w:rsidRDefault="008204C7">
            <w:pPr>
              <w:spacing w:line="240" w:lineRule="auto"/>
            </w:pPr>
          </w:p>
        </w:tc>
        <w:tc>
          <w:tcPr>
            <w:tcW w:w="4680" w:type="dxa"/>
            <w:tcMar>
              <w:top w:w="100" w:type="dxa"/>
              <w:left w:w="100" w:type="dxa"/>
              <w:bottom w:w="100" w:type="dxa"/>
              <w:right w:w="100" w:type="dxa"/>
            </w:tcMar>
          </w:tcPr>
          <w:p w:rsidR="008204C7" w:rsidRDefault="008204C7">
            <w:pPr>
              <w:spacing w:line="240" w:lineRule="auto"/>
            </w:pPr>
          </w:p>
          <w:p w:rsidR="008204C7" w:rsidRDefault="008204C7">
            <w:pPr>
              <w:spacing w:line="240" w:lineRule="auto"/>
            </w:pPr>
          </w:p>
        </w:tc>
      </w:tr>
    </w:tbl>
    <w:p w:rsidR="008204C7" w:rsidRDefault="00670C59">
      <w:pPr>
        <w:jc w:val="center"/>
      </w:pPr>
      <w:r>
        <w:rPr>
          <w:sz w:val="36"/>
        </w:rPr>
        <w:t>Immigration and Refugee Protection Act</w:t>
      </w:r>
    </w:p>
    <w:p w:rsidR="008204C7" w:rsidRDefault="00670C59">
      <w:pPr>
        <w:numPr>
          <w:ilvl w:val="0"/>
          <w:numId w:val="2"/>
        </w:numPr>
        <w:ind w:hanging="359"/>
        <w:contextualSpacing/>
      </w:pPr>
      <w:r>
        <w:lastRenderedPageBreak/>
        <w:t>Dates from</w:t>
      </w:r>
      <w:r>
        <w:rPr>
          <w:u w:val="single"/>
        </w:rPr>
        <w:t xml:space="preserve">                 </w:t>
      </w:r>
      <w:r>
        <w:t>.</w:t>
      </w:r>
    </w:p>
    <w:p w:rsidR="008204C7" w:rsidRDefault="00670C59">
      <w:pPr>
        <w:numPr>
          <w:ilvl w:val="0"/>
          <w:numId w:val="2"/>
        </w:numPr>
        <w:ind w:hanging="359"/>
        <w:contextualSpacing/>
      </w:pPr>
      <w:r>
        <w:t>Most recent law dealing with immigration in Canada</w:t>
      </w:r>
    </w:p>
    <w:p w:rsidR="008204C7" w:rsidRDefault="00670C59">
      <w:pPr>
        <w:numPr>
          <w:ilvl w:val="0"/>
          <w:numId w:val="2"/>
        </w:numPr>
        <w:ind w:hanging="359"/>
        <w:contextualSpacing/>
      </w:pPr>
      <w:r>
        <w:t>Establishes</w:t>
      </w:r>
      <w:r>
        <w:rPr>
          <w:u w:val="single"/>
        </w:rPr>
        <w:t xml:space="preserve">                     </w:t>
      </w:r>
      <w:r>
        <w:t>of who can come to Canada permanently from other</w:t>
      </w:r>
      <w:r>
        <w:rPr>
          <w:u w:val="single"/>
        </w:rPr>
        <w:t xml:space="preserve">       .</w:t>
      </w:r>
    </w:p>
    <w:p w:rsidR="008204C7" w:rsidRDefault="00670C59">
      <w:pPr>
        <w:numPr>
          <w:ilvl w:val="0"/>
          <w:numId w:val="2"/>
        </w:numPr>
        <w:ind w:hanging="359"/>
        <w:contextualSpacing/>
      </w:pPr>
      <w:r>
        <w:t>Also lays of the objectives of those categories.</w:t>
      </w:r>
      <w:r>
        <w:t xml:space="preserve"> </w:t>
      </w:r>
    </w:p>
    <w:p w:rsidR="008204C7" w:rsidRDefault="008204C7"/>
    <w:p w:rsidR="008204C7" w:rsidRDefault="00670C59">
      <w:pPr>
        <w:jc w:val="center"/>
      </w:pPr>
      <w:r>
        <w:rPr>
          <w:noProof/>
        </w:rPr>
        <w:drawing>
          <wp:inline distT="114300" distB="114300" distL="114300" distR="114300">
            <wp:extent cx="3971925" cy="3733800"/>
            <wp:effectExtent l="0" t="0" r="0" b="0"/>
            <wp:docPr id="5"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9"/>
                    <a:srcRect/>
                    <a:stretch>
                      <a:fillRect/>
                    </a:stretch>
                  </pic:blipFill>
                  <pic:spPr>
                    <a:xfrm>
                      <a:off x="0" y="0"/>
                      <a:ext cx="3971925" cy="3733800"/>
                    </a:xfrm>
                    <a:prstGeom prst="rect">
                      <a:avLst/>
                    </a:prstGeom>
                    <a:ln/>
                  </pic:spPr>
                </pic:pic>
              </a:graphicData>
            </a:graphic>
          </wp:inline>
        </w:drawing>
      </w:r>
    </w:p>
    <w:p w:rsidR="008204C7" w:rsidRDefault="00670C59">
      <w:pPr>
        <w:jc w:val="center"/>
      </w:pPr>
      <w:r>
        <w:t>(write in the different categories of immigrants and their corresponding %’s)</w:t>
      </w:r>
    </w:p>
    <w:p w:rsidR="008204C7" w:rsidRDefault="00670C59">
      <w:r>
        <w:rPr>
          <w:b/>
          <w:i/>
        </w:rPr>
        <w:t>What are some of the objectives of the Immigration and Refugee Protection Act (2002)?</w:t>
      </w:r>
    </w:p>
    <w:p w:rsidR="008204C7" w:rsidRDefault="00670C59">
      <w:r>
        <w:rPr>
          <w:b/>
          <w:i/>
        </w:rPr>
        <w:t xml:space="preserve">List them below: </w:t>
      </w:r>
    </w:p>
    <w:p w:rsidR="008204C7" w:rsidRDefault="00670C59">
      <w:r>
        <w:t xml:space="preserve">-   </w:t>
      </w:r>
    </w:p>
    <w:p w:rsidR="008204C7" w:rsidRDefault="00670C59">
      <w:r>
        <w:t xml:space="preserve">  </w:t>
      </w:r>
    </w:p>
    <w:p w:rsidR="008204C7" w:rsidRDefault="00670C59">
      <w:r>
        <w:t xml:space="preserve">-    </w:t>
      </w:r>
    </w:p>
    <w:p w:rsidR="008204C7" w:rsidRDefault="008204C7"/>
    <w:p w:rsidR="008204C7" w:rsidRDefault="00670C59">
      <w:r>
        <w:t xml:space="preserve">-    </w:t>
      </w:r>
    </w:p>
    <w:p w:rsidR="008204C7" w:rsidRDefault="008204C7"/>
    <w:p w:rsidR="008204C7" w:rsidRDefault="00670C59">
      <w:r>
        <w:t xml:space="preserve">-   </w:t>
      </w:r>
    </w:p>
    <w:p w:rsidR="008204C7" w:rsidRDefault="008204C7"/>
    <w:p w:rsidR="008204C7" w:rsidRDefault="00670C59">
      <w:r>
        <w:t xml:space="preserve">- </w:t>
      </w:r>
    </w:p>
    <w:p w:rsidR="008204C7" w:rsidRDefault="00670C59">
      <w:r>
        <w:t xml:space="preserve">- </w:t>
      </w:r>
    </w:p>
    <w:p w:rsidR="008204C7" w:rsidRDefault="00670C59">
      <w:r>
        <w:rPr>
          <w:b/>
          <w:i/>
          <w:sz w:val="24"/>
        </w:rPr>
        <w:t>Critical Thinking Pit-Stop:</w:t>
      </w:r>
      <w:r>
        <w:rPr>
          <w:i/>
          <w:sz w:val="24"/>
        </w:rPr>
        <w:t xml:space="preserve"> What are the underlying values reflected in the objectives of the act? What do they mean for citizenship and identity in Canada? </w:t>
      </w:r>
    </w:p>
    <w:p w:rsidR="008204C7" w:rsidRDefault="008204C7"/>
    <w:p w:rsidR="008204C7" w:rsidRDefault="008204C7"/>
    <w:p w:rsidR="008204C7" w:rsidRDefault="008204C7"/>
    <w:p w:rsidR="008204C7" w:rsidRDefault="00670C59">
      <w:pPr>
        <w:jc w:val="center"/>
      </w:pPr>
      <w:r>
        <w:rPr>
          <w:sz w:val="28"/>
        </w:rPr>
        <w:lastRenderedPageBreak/>
        <w:t>Source Analysis: pg. 168</w:t>
      </w:r>
    </w:p>
    <w:p w:rsidR="008204C7" w:rsidRDefault="00670C59">
      <w:r>
        <w:rPr>
          <w:sz w:val="24"/>
        </w:rPr>
        <w:t>What benefits of immigration does this source identify for Canada? (list two)</w:t>
      </w:r>
    </w:p>
    <w:p w:rsidR="008204C7" w:rsidRDefault="008204C7"/>
    <w:p w:rsidR="008204C7" w:rsidRDefault="00670C59">
      <w:r>
        <w:rPr>
          <w:sz w:val="24"/>
        </w:rPr>
        <w:t>This source says..</w:t>
      </w:r>
      <w:r>
        <w:rPr>
          <w:sz w:val="24"/>
        </w:rPr>
        <w:t>....</w:t>
      </w:r>
    </w:p>
    <w:p w:rsidR="008204C7" w:rsidRDefault="008204C7"/>
    <w:p w:rsidR="008204C7" w:rsidRDefault="00670C59">
      <w:r>
        <w:rPr>
          <w:sz w:val="24"/>
        </w:rPr>
        <w:t xml:space="preserve">1.     </w:t>
      </w:r>
    </w:p>
    <w:p w:rsidR="008204C7" w:rsidRDefault="008204C7"/>
    <w:p w:rsidR="008204C7" w:rsidRDefault="008204C7"/>
    <w:p w:rsidR="008204C7" w:rsidRDefault="00670C59">
      <w:r>
        <w:rPr>
          <w:sz w:val="24"/>
        </w:rPr>
        <w:t xml:space="preserve">2.   </w:t>
      </w:r>
    </w:p>
    <w:p w:rsidR="008204C7" w:rsidRDefault="008204C7"/>
    <w:p w:rsidR="008204C7" w:rsidRDefault="008204C7"/>
    <w:p w:rsidR="008204C7" w:rsidRDefault="008204C7"/>
    <w:p w:rsidR="008204C7" w:rsidRDefault="00670C59">
      <w:pPr>
        <w:jc w:val="center"/>
      </w:pPr>
      <w:r>
        <w:rPr>
          <w:sz w:val="36"/>
        </w:rPr>
        <w:t xml:space="preserve">LAW vs. POLICY </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680"/>
        <w:gridCol w:w="4680"/>
      </w:tblGrid>
      <w:tr w:rsidR="008204C7">
        <w:tblPrEx>
          <w:tblCellMar>
            <w:top w:w="0" w:type="dxa"/>
            <w:bottom w:w="0" w:type="dxa"/>
          </w:tblCellMar>
        </w:tblPrEx>
        <w:tc>
          <w:tcPr>
            <w:tcW w:w="4680" w:type="dxa"/>
            <w:tcMar>
              <w:top w:w="100" w:type="dxa"/>
              <w:left w:w="100" w:type="dxa"/>
              <w:bottom w:w="100" w:type="dxa"/>
              <w:right w:w="100" w:type="dxa"/>
            </w:tcMar>
          </w:tcPr>
          <w:p w:rsidR="008204C7" w:rsidRDefault="00670C59">
            <w:pPr>
              <w:spacing w:line="240" w:lineRule="auto"/>
            </w:pPr>
            <w:r>
              <w:rPr>
                <w:sz w:val="24"/>
              </w:rPr>
              <w:t xml:space="preserve">LAW = </w:t>
            </w: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670C59">
            <w:pPr>
              <w:spacing w:line="240" w:lineRule="auto"/>
            </w:pPr>
            <w:r>
              <w:rPr>
                <w:sz w:val="24"/>
              </w:rPr>
              <w:t xml:space="preserve">POLICY = </w:t>
            </w:r>
          </w:p>
        </w:tc>
        <w:tc>
          <w:tcPr>
            <w:tcW w:w="4680" w:type="dxa"/>
            <w:tcMar>
              <w:top w:w="100" w:type="dxa"/>
              <w:left w:w="100" w:type="dxa"/>
              <w:bottom w:w="100" w:type="dxa"/>
              <w:right w:w="100" w:type="dxa"/>
            </w:tcMar>
          </w:tcPr>
          <w:p w:rsidR="008204C7" w:rsidRDefault="00670C59">
            <w:pPr>
              <w:spacing w:line="240" w:lineRule="auto"/>
            </w:pPr>
            <w:r>
              <w:rPr>
                <w:sz w:val="24"/>
              </w:rPr>
              <w:t>Pictures/words to remember this.....</w:t>
            </w: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tc>
      </w:tr>
    </w:tbl>
    <w:p w:rsidR="008204C7" w:rsidRDefault="008204C7"/>
    <w:p w:rsidR="008204C7" w:rsidRDefault="00670C59">
      <w:r>
        <w:rPr>
          <w:sz w:val="28"/>
        </w:rPr>
        <w:t>Adding up the points - cartoon (pg. 169)</w:t>
      </w:r>
    </w:p>
    <w:p w:rsidR="008204C7" w:rsidRDefault="00670C59">
      <w:r>
        <w:t>1. How does the comic “Adding up the Points” demonstrate that economics is a factor that influences who Canada accepts as immigrants? Identify points in the story where this factor comes into play. What other factors - political factors, and health and sec</w:t>
      </w:r>
      <w:r>
        <w:t xml:space="preserve">urity - can you identify in the comic? </w:t>
      </w:r>
    </w:p>
    <w:p w:rsidR="008204C7" w:rsidRDefault="008204C7"/>
    <w:p w:rsidR="008204C7" w:rsidRDefault="008204C7"/>
    <w:p w:rsidR="008204C7" w:rsidRDefault="008204C7"/>
    <w:p w:rsidR="008204C7" w:rsidRDefault="00670C59">
      <w:r>
        <w:rPr>
          <w:sz w:val="36"/>
        </w:rPr>
        <w:t xml:space="preserve">TAKE the test yourself. Would you qualify?  </w:t>
      </w:r>
      <w:r>
        <w:rPr>
          <w:noProof/>
        </w:rPr>
        <w:drawing>
          <wp:inline distT="114300" distB="114300" distL="114300" distR="114300">
            <wp:extent cx="1257300" cy="1257300"/>
            <wp:effectExtent l="0" t="0" r="0" b="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0"/>
                    <a:srcRect/>
                    <a:stretch>
                      <a:fillRect/>
                    </a:stretch>
                  </pic:blipFill>
                  <pic:spPr>
                    <a:xfrm>
                      <a:off x="0" y="0"/>
                      <a:ext cx="1257300" cy="1257300"/>
                    </a:xfrm>
                    <a:prstGeom prst="rect">
                      <a:avLst/>
                    </a:prstGeom>
                    <a:ln/>
                  </pic:spPr>
                </pic:pic>
              </a:graphicData>
            </a:graphic>
          </wp:inline>
        </w:drawing>
      </w:r>
      <w:r>
        <w:t xml:space="preserve">              </w:t>
      </w:r>
      <w:hyperlink r:id="rId11">
        <w:r>
          <w:rPr>
            <w:color w:val="1155CC"/>
            <w:u w:val="single"/>
          </w:rPr>
          <w:t>http://delivr.com/2zxse</w:t>
        </w:r>
      </w:hyperlink>
      <w:r>
        <w:t xml:space="preserve">                                                               </w:t>
      </w:r>
    </w:p>
    <w:p w:rsidR="008204C7" w:rsidRDefault="008204C7"/>
    <w:p w:rsidR="008204C7" w:rsidRDefault="00670C59">
      <w:r>
        <w:rPr>
          <w:b/>
          <w:sz w:val="24"/>
        </w:rPr>
        <w:t xml:space="preserve">The Points System: </w:t>
      </w:r>
    </w:p>
    <w:p w:rsidR="008204C7" w:rsidRDefault="00670C59">
      <w:pPr>
        <w:numPr>
          <w:ilvl w:val="0"/>
          <w:numId w:val="1"/>
        </w:numPr>
        <w:ind w:hanging="359"/>
        <w:contextualSpacing/>
      </w:pPr>
      <w:r>
        <w:t>Dat</w:t>
      </w:r>
      <w:r>
        <w:t>es from</w:t>
      </w:r>
      <w:r>
        <w:rPr>
          <w:u w:val="single"/>
        </w:rPr>
        <w:t xml:space="preserve">                </w:t>
      </w:r>
      <w:r>
        <w:t xml:space="preserve">. </w:t>
      </w:r>
    </w:p>
    <w:p w:rsidR="008204C7" w:rsidRDefault="00670C59">
      <w:pPr>
        <w:numPr>
          <w:ilvl w:val="0"/>
          <w:numId w:val="1"/>
        </w:numPr>
        <w:ind w:hanging="359"/>
        <w:contextualSpacing/>
      </w:pPr>
      <w:r>
        <w:lastRenderedPageBreak/>
        <w:t>Applies to</w:t>
      </w:r>
      <w:r>
        <w:rPr>
          <w:u w:val="single"/>
        </w:rPr>
        <w:t xml:space="preserve">                        </w:t>
      </w:r>
      <w:r>
        <w:t xml:space="preserve">immigrants. Refugees and                       immigrants do not have to qualify under the points system. </w:t>
      </w:r>
    </w:p>
    <w:p w:rsidR="008204C7" w:rsidRDefault="00670C59">
      <w:pPr>
        <w:numPr>
          <w:ilvl w:val="0"/>
          <w:numId w:val="1"/>
        </w:numPr>
        <w:ind w:hanging="359"/>
        <w:contextualSpacing/>
      </w:pPr>
      <w:r>
        <w:t>If a person is NOT a refugee or family-class immigrant, they must apply under this system</w:t>
      </w:r>
      <w:r>
        <w:t xml:space="preserve">. </w:t>
      </w:r>
    </w:p>
    <w:p w:rsidR="008204C7" w:rsidRDefault="008204C7"/>
    <w:p w:rsidR="008204C7" w:rsidRDefault="008204C7"/>
    <w:p w:rsidR="008204C7" w:rsidRDefault="00670C59">
      <w:r>
        <w:rPr>
          <w:b/>
          <w:sz w:val="24"/>
        </w:rPr>
        <w:t xml:space="preserve">Health Factors for Immigrants: </w:t>
      </w:r>
    </w:p>
    <w:p w:rsidR="008204C7" w:rsidRDefault="00670C59">
      <w:r>
        <w:t xml:space="preserve">- Potential immigrants must have proof they are in good health. People may be refused entry if: </w:t>
      </w:r>
    </w:p>
    <w:p w:rsidR="008204C7" w:rsidRDefault="00670C59">
      <w:pPr>
        <w:numPr>
          <w:ilvl w:val="0"/>
          <w:numId w:val="6"/>
        </w:numPr>
        <w:ind w:hanging="359"/>
        <w:contextualSpacing/>
      </w:pPr>
      <w:r>
        <w:t>Their health could put the health of other</w:t>
      </w:r>
      <w:r>
        <w:rPr>
          <w:u w:val="single"/>
        </w:rPr>
        <w:t xml:space="preserve">                         </w:t>
      </w:r>
      <w:r>
        <w:t xml:space="preserve">at risk. </w:t>
      </w:r>
    </w:p>
    <w:p w:rsidR="008204C7" w:rsidRDefault="00670C59">
      <w:pPr>
        <w:numPr>
          <w:ilvl w:val="0"/>
          <w:numId w:val="6"/>
        </w:numPr>
        <w:ind w:hanging="359"/>
        <w:contextualSpacing/>
      </w:pPr>
      <w:r>
        <w:t>They have a</w:t>
      </w:r>
      <w:r>
        <w:rPr>
          <w:u w:val="single"/>
        </w:rPr>
        <w:t xml:space="preserve">                      </w:t>
      </w:r>
      <w:r>
        <w:t>condition th</w:t>
      </w:r>
      <w:r>
        <w:t>at could endanger public safety (ex. mental disorder)</w:t>
      </w:r>
    </w:p>
    <w:p w:rsidR="008204C7" w:rsidRDefault="00670C59">
      <w:pPr>
        <w:numPr>
          <w:ilvl w:val="0"/>
          <w:numId w:val="6"/>
        </w:numPr>
        <w:ind w:hanging="359"/>
        <w:contextualSpacing/>
      </w:pPr>
      <w:r>
        <w:t>Their health could put and “</w:t>
      </w:r>
      <w:r>
        <w:rPr>
          <w:u w:val="single"/>
        </w:rPr>
        <w:t xml:space="preserve">                        </w:t>
      </w:r>
      <w:r>
        <w:t>“ on Canada’s health services - for example</w:t>
      </w:r>
      <w:r>
        <w:rPr>
          <w:u w:val="single"/>
        </w:rPr>
        <w:t xml:space="preserve">                         </w:t>
      </w:r>
      <w:r>
        <w:t>.</w:t>
      </w:r>
    </w:p>
    <w:p w:rsidR="008204C7" w:rsidRDefault="00670C59">
      <w:r>
        <w:t>* none of these apply to immigrant entering Canada as refugees or as family-clas</w:t>
      </w:r>
      <w:r>
        <w:t xml:space="preserve">s immigrants. </w:t>
      </w:r>
    </w:p>
    <w:p w:rsidR="008204C7" w:rsidRDefault="008204C7"/>
    <w:p w:rsidR="008204C7" w:rsidRDefault="00670C59">
      <w:r>
        <w:rPr>
          <w:b/>
          <w:sz w:val="24"/>
        </w:rPr>
        <w:t>Immigration Laws: Past and Present</w:t>
      </w:r>
    </w:p>
    <w:p w:rsidR="008204C7" w:rsidRDefault="00670C59">
      <w:pPr>
        <w:numPr>
          <w:ilvl w:val="0"/>
          <w:numId w:val="7"/>
        </w:numPr>
        <w:ind w:hanging="359"/>
        <w:contextualSpacing/>
      </w:pPr>
      <w:r>
        <w:t xml:space="preserve">No one is eliminated based on race or country of                            . </w:t>
      </w:r>
    </w:p>
    <w:p w:rsidR="008204C7" w:rsidRDefault="00670C59">
      <w:pPr>
        <w:numPr>
          <w:ilvl w:val="0"/>
          <w:numId w:val="7"/>
        </w:numPr>
        <w:ind w:hanging="359"/>
        <w:contextualSpacing/>
      </w:pPr>
      <w:r>
        <w:t>In the past, Canada has favoured immigrants of</w:t>
      </w:r>
      <w:r>
        <w:rPr>
          <w:u w:val="single"/>
        </w:rPr>
        <w:t xml:space="preserve">                         </w:t>
      </w:r>
      <w:r>
        <w:t>ancestry and restricted immigration from</w:t>
      </w:r>
      <w:r>
        <w:rPr>
          <w:u w:val="single"/>
        </w:rPr>
        <w:t xml:space="preserve">               </w:t>
      </w:r>
      <w:r>
        <w:rPr>
          <w:u w:val="single"/>
        </w:rPr>
        <w:t xml:space="preserve">           </w:t>
      </w:r>
      <w:r>
        <w:t>countries, such as</w:t>
      </w:r>
      <w:r>
        <w:rPr>
          <w:u w:val="single"/>
        </w:rPr>
        <w:t xml:space="preserve">                        </w:t>
      </w:r>
      <w:r>
        <w:t>and</w:t>
      </w:r>
      <w:r>
        <w:rPr>
          <w:u w:val="single"/>
        </w:rPr>
        <w:t xml:space="preserve">                      </w:t>
      </w:r>
      <w:r>
        <w:t xml:space="preserve">. </w:t>
      </w:r>
    </w:p>
    <w:p w:rsidR="008204C7" w:rsidRDefault="008204C7"/>
    <w:p w:rsidR="008204C7" w:rsidRDefault="00670C59">
      <w:r>
        <w:rPr>
          <w:noProof/>
        </w:rPr>
        <w:drawing>
          <wp:inline distT="114300" distB="114300" distL="114300" distR="114300">
            <wp:extent cx="1257300" cy="1257300"/>
            <wp:effectExtent l="0" t="0" r="0" b="0"/>
            <wp:docPr id="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2"/>
                    <a:srcRect/>
                    <a:stretch>
                      <a:fillRect/>
                    </a:stretch>
                  </pic:blipFill>
                  <pic:spPr>
                    <a:xfrm>
                      <a:off x="0" y="0"/>
                      <a:ext cx="1257300" cy="1257300"/>
                    </a:xfrm>
                    <a:prstGeom prst="rect">
                      <a:avLst/>
                    </a:prstGeom>
                    <a:ln/>
                  </pic:spPr>
                </pic:pic>
              </a:graphicData>
            </a:graphic>
          </wp:inline>
        </w:drawing>
      </w:r>
      <w:r>
        <w:t xml:space="preserve">Chinese Head-Tax: Find out more - </w:t>
      </w:r>
      <w:hyperlink r:id="rId13">
        <w:r>
          <w:rPr>
            <w:color w:val="1155CC"/>
            <w:u w:val="single"/>
          </w:rPr>
          <w:t>http://delivr.com/2utm8</w:t>
        </w:r>
      </w:hyperlink>
      <w:r>
        <w:t xml:space="preserve">            </w:t>
      </w:r>
    </w:p>
    <w:p w:rsidR="008204C7" w:rsidRDefault="008204C7"/>
    <w:p w:rsidR="008204C7" w:rsidRDefault="008204C7">
      <w:pPr>
        <w:jc w:val="center"/>
      </w:pPr>
    </w:p>
    <w:p w:rsidR="008204C7" w:rsidRDefault="008204C7">
      <w:pPr>
        <w:jc w:val="center"/>
      </w:pPr>
    </w:p>
    <w:p w:rsidR="008204C7" w:rsidRDefault="00670C59">
      <w:pPr>
        <w:jc w:val="center"/>
      </w:pPr>
      <w:r>
        <w:rPr>
          <w:sz w:val="28"/>
        </w:rPr>
        <w:t xml:space="preserve">ADVANTAGES and DISADVANTAGES of points system: </w:t>
      </w:r>
    </w:p>
    <w:p w:rsidR="008204C7" w:rsidRDefault="008204C7"/>
    <w:p w:rsidR="008204C7" w:rsidRDefault="008204C7"/>
    <w:p w:rsidR="008204C7" w:rsidRDefault="00670C59">
      <w:r>
        <w:t xml:space="preserve">Ads: </w:t>
      </w:r>
    </w:p>
    <w:p w:rsidR="008204C7" w:rsidRDefault="008204C7"/>
    <w:p w:rsidR="008204C7" w:rsidRDefault="008204C7"/>
    <w:p w:rsidR="008204C7" w:rsidRDefault="008204C7"/>
    <w:p w:rsidR="008204C7" w:rsidRDefault="008204C7"/>
    <w:p w:rsidR="008204C7" w:rsidRDefault="00670C59">
      <w:r>
        <w:t xml:space="preserve">Dis: </w:t>
      </w:r>
    </w:p>
    <w:p w:rsidR="008204C7" w:rsidRDefault="008204C7"/>
    <w:p w:rsidR="008204C7" w:rsidRDefault="008204C7"/>
    <w:p w:rsidR="008204C7" w:rsidRDefault="008204C7"/>
    <w:p w:rsidR="008204C7" w:rsidRDefault="008204C7"/>
    <w:p w:rsidR="008204C7" w:rsidRDefault="008204C7"/>
    <w:p w:rsidR="008204C7" w:rsidRDefault="008204C7"/>
    <w:p w:rsidR="008204C7" w:rsidRDefault="00670C59">
      <w:r>
        <w:rPr>
          <w:i/>
          <w:sz w:val="36"/>
        </w:rPr>
        <w:t>Q #2:</w:t>
      </w:r>
      <w:r>
        <w:rPr>
          <w:i/>
          <w:sz w:val="28"/>
        </w:rPr>
        <w:t xml:space="preserve"> </w:t>
      </w:r>
      <w:r>
        <w:rPr>
          <w:i/>
          <w:sz w:val="24"/>
        </w:rPr>
        <w:t xml:space="preserve">Working with a group of two or three, develop criteria for accepting new immigrants into the country. Think about what’s important - for example, what Canadians need, what is fair to applicants. share your criteria with the class (you </w:t>
      </w:r>
      <w:r>
        <w:rPr>
          <w:i/>
          <w:sz w:val="24"/>
        </w:rPr>
        <w:t>have 10 minutes)</w:t>
      </w:r>
    </w:p>
    <w:p w:rsidR="008204C7" w:rsidRDefault="008204C7"/>
    <w:p w:rsidR="008204C7" w:rsidRDefault="008204C7"/>
    <w:p w:rsidR="008204C7" w:rsidRDefault="008204C7"/>
    <w:p w:rsidR="008204C7" w:rsidRDefault="008204C7"/>
    <w:p w:rsidR="008204C7" w:rsidRDefault="008204C7"/>
    <w:p w:rsidR="008204C7" w:rsidRDefault="008204C7"/>
    <w:p w:rsidR="008204C7" w:rsidRDefault="008204C7"/>
    <w:p w:rsidR="008204C7" w:rsidRDefault="008204C7"/>
    <w:p w:rsidR="008204C7" w:rsidRDefault="008204C7"/>
    <w:p w:rsidR="008204C7" w:rsidRDefault="008204C7"/>
    <w:p w:rsidR="008204C7" w:rsidRDefault="008204C7"/>
    <w:p w:rsidR="008204C7" w:rsidRDefault="008204C7"/>
    <w:p w:rsidR="008204C7" w:rsidRDefault="008204C7"/>
    <w:p w:rsidR="008204C7" w:rsidRDefault="008204C7"/>
    <w:p w:rsidR="008204C7" w:rsidRDefault="008204C7"/>
    <w:p w:rsidR="008204C7" w:rsidRDefault="008204C7"/>
    <w:p w:rsidR="008204C7" w:rsidRDefault="008204C7"/>
    <w:p w:rsidR="008204C7" w:rsidRDefault="008204C7"/>
    <w:p w:rsidR="008204C7" w:rsidRDefault="008204C7"/>
    <w:p w:rsidR="008204C7" w:rsidRDefault="008204C7"/>
    <w:p w:rsidR="008204C7" w:rsidRDefault="008204C7"/>
    <w:p w:rsidR="008204C7" w:rsidRDefault="008204C7"/>
    <w:p w:rsidR="008204C7" w:rsidRDefault="008204C7"/>
    <w:p w:rsidR="008204C7" w:rsidRDefault="00670C59">
      <w:r>
        <w:rPr>
          <w:b/>
          <w:sz w:val="24"/>
        </w:rPr>
        <w:t>Refugees in Canada: Policy</w:t>
      </w:r>
    </w:p>
    <w:p w:rsidR="008204C7" w:rsidRDefault="00670C59">
      <w:r>
        <w:rPr>
          <w:i/>
        </w:rPr>
        <w:t>Refugees</w:t>
      </w:r>
      <w:r>
        <w:t xml:space="preserve"> is one of the categories of immigrants established under</w:t>
      </w:r>
      <w:r>
        <w:rPr>
          <w:u w:val="single"/>
        </w:rPr>
        <w:t xml:space="preserve">                                               </w:t>
      </w:r>
      <w:r>
        <w:t>.</w:t>
      </w:r>
    </w:p>
    <w:p w:rsidR="008204C7" w:rsidRDefault="00670C59">
      <w:r>
        <w:rPr>
          <w:i/>
        </w:rPr>
        <w:t>How policy on refugees evolved:</w:t>
      </w:r>
      <w:r>
        <w:t xml:space="preserve"> </w:t>
      </w:r>
    </w:p>
    <w:p w:rsidR="008204C7" w:rsidRDefault="00670C59">
      <w:pPr>
        <w:numPr>
          <w:ilvl w:val="0"/>
          <w:numId w:val="5"/>
        </w:numPr>
        <w:ind w:hanging="359"/>
        <w:contextualSpacing/>
      </w:pPr>
      <w:r>
        <w:t xml:space="preserve">Canada signed the U.N Convention relating to the Status of Refugees in </w:t>
      </w:r>
      <w:r>
        <w:rPr>
          <w:u w:val="single"/>
        </w:rPr>
        <w:t xml:space="preserve">             </w:t>
      </w:r>
      <w:r>
        <w:t xml:space="preserve">. </w:t>
      </w:r>
    </w:p>
    <w:p w:rsidR="008204C7" w:rsidRDefault="00670C59">
      <w:pPr>
        <w:numPr>
          <w:ilvl w:val="0"/>
          <w:numId w:val="5"/>
        </w:numPr>
        <w:ind w:hanging="359"/>
        <w:contextualSpacing/>
      </w:pPr>
      <w:r>
        <w:t>During the 1950s and 1960s, Canada offered</w:t>
      </w:r>
      <w:r>
        <w:rPr>
          <w:u w:val="single"/>
        </w:rPr>
        <w:t xml:space="preserve">                        </w:t>
      </w:r>
      <w:r>
        <w:t xml:space="preserve"> to refugees in response to specific world crises. </w:t>
      </w:r>
    </w:p>
    <w:p w:rsidR="008204C7" w:rsidRDefault="00670C59">
      <w:pPr>
        <w:numPr>
          <w:ilvl w:val="0"/>
          <w:numId w:val="5"/>
        </w:numPr>
        <w:ind w:hanging="359"/>
        <w:contextualSpacing/>
      </w:pPr>
      <w:r>
        <w:t>In</w:t>
      </w:r>
      <w:r>
        <w:rPr>
          <w:u w:val="single"/>
        </w:rPr>
        <w:t xml:space="preserve">                   </w:t>
      </w:r>
      <w:r>
        <w:t xml:space="preserve">, Canada made refugees one of </w:t>
      </w:r>
      <w:r>
        <w:t xml:space="preserve">its immigration categories. The change meant that canada accepted refugees steadily, instead of crisis by crisis. </w:t>
      </w:r>
    </w:p>
    <w:p w:rsidR="008204C7" w:rsidRDefault="008204C7"/>
    <w:p w:rsidR="008204C7" w:rsidRDefault="008204C7"/>
    <w:p w:rsidR="008204C7" w:rsidRDefault="008204C7"/>
    <w:p w:rsidR="008204C7" w:rsidRDefault="00670C59">
      <w:r>
        <w:rPr>
          <w:b/>
          <w:sz w:val="24"/>
        </w:rPr>
        <w:t xml:space="preserve">Objectives of Immigration and Refugee Protection Act, 2002: </w:t>
      </w:r>
    </w:p>
    <w:p w:rsidR="008204C7" w:rsidRDefault="00670C59">
      <w:r>
        <w:rPr>
          <w:noProof/>
        </w:rPr>
        <w:lastRenderedPageBreak/>
        <w:drawing>
          <wp:inline distT="114300" distB="114300" distL="114300" distR="114300">
            <wp:extent cx="5943600" cy="1828800"/>
            <wp:effectExtent l="0" t="0" r="0" b="0"/>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4"/>
                    <a:srcRect/>
                    <a:stretch>
                      <a:fillRect/>
                    </a:stretch>
                  </pic:blipFill>
                  <pic:spPr>
                    <a:xfrm>
                      <a:off x="0" y="0"/>
                      <a:ext cx="5943600" cy="1828800"/>
                    </a:xfrm>
                    <a:prstGeom prst="rect">
                      <a:avLst/>
                    </a:prstGeom>
                    <a:ln/>
                  </pic:spPr>
                </pic:pic>
              </a:graphicData>
            </a:graphic>
          </wp:inline>
        </w:drawing>
      </w:r>
    </w:p>
    <w:p w:rsidR="008204C7" w:rsidRDefault="008204C7"/>
    <w:p w:rsidR="008204C7" w:rsidRDefault="008204C7"/>
    <w:p w:rsidR="008204C7" w:rsidRDefault="00670C59">
      <w:r>
        <w:rPr>
          <w:sz w:val="28"/>
        </w:rPr>
        <w:t>Read the Case Study on pg. 179: Answer the following question</w:t>
      </w:r>
    </w:p>
    <w:p w:rsidR="008204C7" w:rsidRDefault="008204C7"/>
    <w:p w:rsidR="008204C7" w:rsidRDefault="00670C59">
      <w:r>
        <w:rPr>
          <w:i/>
        </w:rPr>
        <w:t xml:space="preserve">Q: Why do you believe issues related to security affect immigration? Give a few reasons to support your opinion. </w:t>
      </w:r>
    </w:p>
    <w:p w:rsidR="008204C7" w:rsidRDefault="008204C7"/>
    <w:p w:rsidR="008204C7" w:rsidRDefault="008204C7"/>
    <w:p w:rsidR="008204C7" w:rsidRDefault="008204C7"/>
    <w:p w:rsidR="008204C7" w:rsidRDefault="008204C7"/>
    <w:p w:rsidR="008204C7" w:rsidRDefault="008204C7"/>
    <w:p w:rsidR="008204C7" w:rsidRDefault="008204C7"/>
    <w:p w:rsidR="008204C7" w:rsidRDefault="008204C7"/>
    <w:p w:rsidR="008204C7" w:rsidRDefault="008204C7"/>
    <w:p w:rsidR="008204C7" w:rsidRDefault="008204C7"/>
    <w:p w:rsidR="008204C7" w:rsidRDefault="008204C7"/>
    <w:p w:rsidR="008204C7" w:rsidRDefault="008204C7"/>
    <w:p w:rsidR="008204C7" w:rsidRDefault="008204C7"/>
    <w:p w:rsidR="008204C7" w:rsidRDefault="00670C59">
      <w:r>
        <w:rPr>
          <w:sz w:val="36"/>
        </w:rPr>
        <w:t>The Singh Decision</w:t>
      </w:r>
    </w:p>
    <w:p w:rsidR="008204C7" w:rsidRDefault="008204C7"/>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120"/>
        <w:gridCol w:w="3120"/>
        <w:gridCol w:w="3120"/>
      </w:tblGrid>
      <w:tr w:rsidR="008204C7">
        <w:tblPrEx>
          <w:tblCellMar>
            <w:top w:w="0" w:type="dxa"/>
            <w:bottom w:w="0" w:type="dxa"/>
          </w:tblCellMar>
        </w:tblPrEx>
        <w:tc>
          <w:tcPr>
            <w:tcW w:w="3120" w:type="dxa"/>
            <w:tcMar>
              <w:top w:w="100" w:type="dxa"/>
              <w:left w:w="100" w:type="dxa"/>
              <w:bottom w:w="100" w:type="dxa"/>
              <w:right w:w="100" w:type="dxa"/>
            </w:tcMar>
          </w:tcPr>
          <w:p w:rsidR="008204C7" w:rsidRDefault="00670C59">
            <w:pPr>
              <w:spacing w:line="240" w:lineRule="auto"/>
            </w:pPr>
            <w:r>
              <w:t>The Facts</w:t>
            </w:r>
          </w:p>
        </w:tc>
        <w:tc>
          <w:tcPr>
            <w:tcW w:w="3120" w:type="dxa"/>
            <w:tcMar>
              <w:top w:w="100" w:type="dxa"/>
              <w:left w:w="100" w:type="dxa"/>
              <w:bottom w:w="100" w:type="dxa"/>
              <w:right w:w="100" w:type="dxa"/>
            </w:tcMar>
          </w:tcPr>
          <w:p w:rsidR="008204C7" w:rsidRDefault="00670C59">
            <w:pPr>
              <w:spacing w:line="240" w:lineRule="auto"/>
            </w:pPr>
            <w:r>
              <w:t>The Results</w:t>
            </w:r>
          </w:p>
        </w:tc>
        <w:tc>
          <w:tcPr>
            <w:tcW w:w="3120" w:type="dxa"/>
            <w:tcMar>
              <w:top w:w="100" w:type="dxa"/>
              <w:left w:w="100" w:type="dxa"/>
              <w:bottom w:w="100" w:type="dxa"/>
              <w:right w:w="100" w:type="dxa"/>
            </w:tcMar>
          </w:tcPr>
          <w:p w:rsidR="008204C7" w:rsidRDefault="00670C59">
            <w:pPr>
              <w:spacing w:line="240" w:lineRule="auto"/>
            </w:pPr>
            <w:r>
              <w:t>Differing Opinions (pg. 182)</w:t>
            </w:r>
          </w:p>
        </w:tc>
      </w:tr>
      <w:tr w:rsidR="008204C7">
        <w:tblPrEx>
          <w:tblCellMar>
            <w:top w:w="0" w:type="dxa"/>
            <w:bottom w:w="0" w:type="dxa"/>
          </w:tblCellMar>
        </w:tblPrEx>
        <w:tc>
          <w:tcPr>
            <w:tcW w:w="3120" w:type="dxa"/>
            <w:tcMar>
              <w:top w:w="100" w:type="dxa"/>
              <w:left w:w="100" w:type="dxa"/>
              <w:bottom w:w="100" w:type="dxa"/>
              <w:right w:w="100" w:type="dxa"/>
            </w:tcMar>
          </w:tcPr>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tc>
        <w:tc>
          <w:tcPr>
            <w:tcW w:w="3120" w:type="dxa"/>
            <w:tcMar>
              <w:top w:w="100" w:type="dxa"/>
              <w:left w:w="100" w:type="dxa"/>
              <w:bottom w:w="100" w:type="dxa"/>
              <w:right w:w="100" w:type="dxa"/>
            </w:tcMar>
          </w:tcPr>
          <w:p w:rsidR="008204C7" w:rsidRDefault="008204C7">
            <w:pPr>
              <w:spacing w:line="240" w:lineRule="auto"/>
            </w:pPr>
          </w:p>
        </w:tc>
        <w:tc>
          <w:tcPr>
            <w:tcW w:w="3120" w:type="dxa"/>
            <w:tcMar>
              <w:top w:w="100" w:type="dxa"/>
              <w:left w:w="100" w:type="dxa"/>
              <w:bottom w:w="100" w:type="dxa"/>
              <w:right w:w="100" w:type="dxa"/>
            </w:tcMar>
          </w:tcPr>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8204C7">
            <w:pPr>
              <w:spacing w:line="240" w:lineRule="auto"/>
            </w:pPr>
          </w:p>
          <w:p w:rsidR="008204C7" w:rsidRDefault="00670C59">
            <w:pPr>
              <w:spacing w:line="240" w:lineRule="auto"/>
            </w:pPr>
            <w:r>
              <w:rPr>
                <w:i/>
                <w:sz w:val="20"/>
              </w:rPr>
              <w:t xml:space="preserve">Which opinion do you agree with? Put a star beside the one you agree with most. </w:t>
            </w:r>
          </w:p>
        </w:tc>
      </w:tr>
    </w:tbl>
    <w:p w:rsidR="008204C7" w:rsidRDefault="008204C7"/>
    <w:p w:rsidR="008204C7" w:rsidRDefault="00670C59">
      <w:pPr>
        <w:jc w:val="center"/>
      </w:pPr>
      <w:r>
        <w:rPr>
          <w:sz w:val="28"/>
        </w:rPr>
        <w:t xml:space="preserve">Challenges and Opportunities - Immigration and minority communities </w:t>
      </w:r>
      <w:r>
        <w:rPr>
          <w:sz w:val="28"/>
          <w:u w:val="single"/>
        </w:rPr>
        <w:t>(FN and Franco-Albertan)</w:t>
      </w:r>
    </w:p>
    <w:p w:rsidR="008204C7" w:rsidRDefault="008204C7"/>
    <w:p w:rsidR="008204C7" w:rsidRDefault="00670C59">
      <w:r>
        <w:rPr>
          <w:noProof/>
        </w:rPr>
        <w:lastRenderedPageBreak/>
        <w:drawing>
          <wp:inline distT="114300" distB="114300" distL="114300" distR="114300">
            <wp:extent cx="5943600" cy="4025900"/>
            <wp:effectExtent l="0" t="0" r="0" b="0"/>
            <wp:docPr id="4"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5"/>
                    <a:srcRect/>
                    <a:stretch>
                      <a:fillRect/>
                    </a:stretch>
                  </pic:blipFill>
                  <pic:spPr>
                    <a:xfrm>
                      <a:off x="0" y="0"/>
                      <a:ext cx="5943600" cy="4025900"/>
                    </a:xfrm>
                    <a:prstGeom prst="rect">
                      <a:avLst/>
                    </a:prstGeom>
                    <a:ln/>
                  </pic:spPr>
                </pic:pic>
              </a:graphicData>
            </a:graphic>
          </wp:inline>
        </w:drawing>
      </w:r>
    </w:p>
    <w:p w:rsidR="008204C7" w:rsidRDefault="008204C7"/>
    <w:p w:rsidR="008204C7" w:rsidRDefault="008204C7"/>
    <w:p w:rsidR="008204C7" w:rsidRDefault="008204C7"/>
    <w:p w:rsidR="008204C7" w:rsidRDefault="008204C7">
      <w:pPr>
        <w:jc w:val="center"/>
      </w:pPr>
    </w:p>
    <w:p w:rsidR="008204C7" w:rsidRDefault="00670C59">
      <w:pPr>
        <w:jc w:val="center"/>
      </w:pPr>
      <w:r>
        <w:rPr>
          <w:b/>
          <w:sz w:val="28"/>
        </w:rPr>
        <w:t xml:space="preserve">Section 3: How do provinces influence immigration laws and policies? </w:t>
      </w:r>
    </w:p>
    <w:p w:rsidR="008204C7" w:rsidRDefault="008204C7"/>
    <w:p w:rsidR="008204C7" w:rsidRDefault="00670C59">
      <w:r>
        <w:rPr>
          <w:i/>
          <w:sz w:val="24"/>
        </w:rPr>
        <w:t xml:space="preserve">Using pg. 188 - 191, answer the Critical Challenge Pit-Stop questions below: </w:t>
      </w:r>
    </w:p>
    <w:p w:rsidR="008204C7" w:rsidRDefault="008204C7"/>
    <w:p w:rsidR="008204C7" w:rsidRDefault="00670C59">
      <w:r>
        <w:t>1. One objective of the immigration and Refugee Protection Act 2002 is to share the economic benefits of i</w:t>
      </w:r>
      <w:r>
        <w:t xml:space="preserve">mmigration across all regions of Canada. Based on the map and chart, how well has Canada achieved that goal? </w:t>
      </w:r>
    </w:p>
    <w:p w:rsidR="008204C7" w:rsidRDefault="008204C7"/>
    <w:p w:rsidR="008204C7" w:rsidRDefault="008204C7"/>
    <w:p w:rsidR="008204C7" w:rsidRDefault="008204C7"/>
    <w:p w:rsidR="008204C7" w:rsidRDefault="008204C7"/>
    <w:p w:rsidR="008204C7" w:rsidRDefault="008204C7"/>
    <w:p w:rsidR="008204C7" w:rsidRDefault="00670C59">
      <w:r>
        <w:t xml:space="preserve">2. Why might immigrants to Canada not choose to settle in Toronto, Montreal or Vancouver? </w:t>
      </w:r>
    </w:p>
    <w:p w:rsidR="008204C7" w:rsidRDefault="008204C7"/>
    <w:p w:rsidR="008204C7" w:rsidRDefault="008204C7"/>
    <w:p w:rsidR="008204C7" w:rsidRDefault="008204C7"/>
    <w:p w:rsidR="008204C7" w:rsidRDefault="00670C59">
      <w:r>
        <w:lastRenderedPageBreak/>
        <w:t xml:space="preserve">3. Why might they choose other cities in Canada? Why might they choose to settle in rural areas? </w:t>
      </w:r>
    </w:p>
    <w:p w:rsidR="008204C7" w:rsidRDefault="008204C7"/>
    <w:p w:rsidR="008204C7" w:rsidRDefault="008204C7"/>
    <w:p w:rsidR="008204C7" w:rsidRDefault="008204C7"/>
    <w:p w:rsidR="008204C7" w:rsidRDefault="008204C7"/>
    <w:p w:rsidR="008204C7" w:rsidRDefault="008204C7"/>
    <w:p w:rsidR="008204C7" w:rsidRDefault="008204C7"/>
    <w:p w:rsidR="008204C7" w:rsidRDefault="008204C7"/>
    <w:p w:rsidR="008204C7" w:rsidRDefault="008204C7"/>
    <w:p w:rsidR="008204C7" w:rsidRDefault="008204C7"/>
    <w:p w:rsidR="008204C7" w:rsidRDefault="008204C7"/>
    <w:p w:rsidR="008204C7" w:rsidRDefault="00670C59">
      <w:r>
        <w:rPr>
          <w:sz w:val="36"/>
        </w:rPr>
        <w:t xml:space="preserve">Provincial Nomination Program: </w:t>
      </w:r>
      <w:r>
        <w:rPr>
          <w:sz w:val="24"/>
        </w:rPr>
        <w:t>(pg. 189)</w:t>
      </w:r>
    </w:p>
    <w:p w:rsidR="008204C7" w:rsidRDefault="00670C59">
      <w:pPr>
        <w:numPr>
          <w:ilvl w:val="0"/>
          <w:numId w:val="4"/>
        </w:numPr>
        <w:ind w:hanging="359"/>
        <w:contextualSpacing/>
      </w:pPr>
      <w:r>
        <w:t>Under the Provincial Nomination program,</w:t>
      </w:r>
      <w:r>
        <w:rPr>
          <w:u w:val="single"/>
        </w:rPr>
        <w:t xml:space="preserve">            </w:t>
      </w:r>
      <w:r>
        <w:t>can “nominate” a percentage of immigrants Canada select</w:t>
      </w:r>
      <w:r>
        <w:t>s each</w:t>
      </w:r>
      <w:r>
        <w:rPr>
          <w:u w:val="single"/>
        </w:rPr>
        <w:t xml:space="preserve">         </w:t>
      </w:r>
      <w:r>
        <w:t>. The means, that Alberta can specify that it needs immigrants with particular</w:t>
      </w:r>
      <w:r>
        <w:rPr>
          <w:u w:val="single"/>
        </w:rPr>
        <w:t xml:space="preserve">                  </w:t>
      </w:r>
      <w:r>
        <w:t xml:space="preserve">. </w:t>
      </w:r>
    </w:p>
    <w:p w:rsidR="008204C7" w:rsidRDefault="00670C59">
      <w:pPr>
        <w:numPr>
          <w:ilvl w:val="0"/>
          <w:numId w:val="4"/>
        </w:numPr>
        <w:ind w:hanging="359"/>
        <w:contextualSpacing/>
      </w:pPr>
      <w:r>
        <w:t>The program also allows some provinces to set up their own immigration offices in foreign</w:t>
      </w:r>
      <w:r>
        <w:rPr>
          <w:u w:val="single"/>
        </w:rPr>
        <w:t xml:space="preserve">                   </w:t>
      </w:r>
      <w:r>
        <w:t xml:space="preserve">. </w:t>
      </w:r>
    </w:p>
    <w:p w:rsidR="008204C7" w:rsidRDefault="00670C59">
      <w:pPr>
        <w:numPr>
          <w:ilvl w:val="0"/>
          <w:numId w:val="4"/>
        </w:numPr>
        <w:ind w:hanging="359"/>
        <w:contextualSpacing/>
      </w:pPr>
      <w:r>
        <w:t>Governments in Canada can’t</w:t>
      </w:r>
      <w:r>
        <w:rPr>
          <w:u w:val="single"/>
        </w:rPr>
        <w:t xml:space="preserve">    </w:t>
      </w:r>
      <w:r>
        <w:rPr>
          <w:u w:val="single"/>
        </w:rPr>
        <w:t xml:space="preserve">                  </w:t>
      </w:r>
      <w:r>
        <w:t>immigrants to settle in particular places or work in particular jobs. The Provincial Nomination Program increases the likelihood that immigrants will</w:t>
      </w:r>
      <w:r>
        <w:rPr>
          <w:u w:val="single"/>
        </w:rPr>
        <w:t xml:space="preserve">             </w:t>
      </w:r>
      <w:r>
        <w:t xml:space="preserve">in the provinces whose labour needs match their skills. </w:t>
      </w:r>
    </w:p>
    <w:p w:rsidR="008204C7" w:rsidRDefault="008204C7">
      <w:pPr>
        <w:ind w:left="720"/>
      </w:pPr>
    </w:p>
    <w:p w:rsidR="008204C7" w:rsidRDefault="00670C59">
      <w:r>
        <w:t>Question:</w:t>
      </w:r>
    </w:p>
    <w:p w:rsidR="008204C7" w:rsidRDefault="00670C59">
      <w:r>
        <w:t xml:space="preserve">1. What issues related to immigration might economic changes create? </w:t>
      </w:r>
    </w:p>
    <w:p w:rsidR="008204C7" w:rsidRDefault="008204C7"/>
    <w:p w:rsidR="008204C7" w:rsidRDefault="008204C7"/>
    <w:p w:rsidR="008204C7" w:rsidRDefault="008204C7"/>
    <w:p w:rsidR="008204C7" w:rsidRDefault="008204C7"/>
    <w:p w:rsidR="008204C7" w:rsidRDefault="00670C59">
      <w:r>
        <w:rPr>
          <w:i/>
          <w:sz w:val="24"/>
        </w:rPr>
        <w:t>Alberta Immigration Website</w:t>
      </w:r>
      <w:r>
        <w:t xml:space="preserve"> </w:t>
      </w:r>
      <w:r>
        <w:rPr>
          <w:noProof/>
        </w:rPr>
        <w:drawing>
          <wp:inline distT="114300" distB="114300" distL="114300" distR="114300">
            <wp:extent cx="1257300" cy="1257300"/>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6"/>
                    <a:srcRect/>
                    <a:stretch>
                      <a:fillRect/>
                    </a:stretch>
                  </pic:blipFill>
                  <pic:spPr>
                    <a:xfrm>
                      <a:off x="0" y="0"/>
                      <a:ext cx="1257300" cy="1257300"/>
                    </a:xfrm>
                    <a:prstGeom prst="rect">
                      <a:avLst/>
                    </a:prstGeom>
                    <a:ln/>
                  </pic:spPr>
                </pic:pic>
              </a:graphicData>
            </a:graphic>
          </wp:inline>
        </w:drawing>
      </w:r>
      <w:r>
        <w:t xml:space="preserve">short url:  </w:t>
      </w:r>
      <w:hyperlink r:id="rId17">
        <w:r>
          <w:rPr>
            <w:color w:val="1155CC"/>
            <w:u w:val="single"/>
          </w:rPr>
          <w:t>http://delivr.com/2sqaj</w:t>
        </w:r>
      </w:hyperlink>
    </w:p>
    <w:p w:rsidR="008204C7" w:rsidRDefault="00670C59">
      <w:r>
        <w:t xml:space="preserve">2. What type of workers is Alberta looking for/need? (use website and pg. </w:t>
      </w:r>
      <w:r>
        <w:t xml:space="preserve">190) </w:t>
      </w:r>
    </w:p>
    <w:p w:rsidR="008204C7" w:rsidRDefault="008204C7"/>
    <w:p w:rsidR="008204C7" w:rsidRDefault="00670C59">
      <w:r>
        <w:t xml:space="preserve">3. What challenges face Alberta without enough immigrants? how can Aboriginal peoples be part of a solution to meet labour shortages? How do these questions connect to your quality of life as someone living in Alberta? </w:t>
      </w:r>
    </w:p>
    <w:p w:rsidR="008204C7" w:rsidRDefault="008204C7"/>
    <w:p w:rsidR="008204C7" w:rsidRDefault="008204C7"/>
    <w:p w:rsidR="008204C7" w:rsidRDefault="008204C7"/>
    <w:p w:rsidR="008204C7" w:rsidRDefault="008204C7"/>
    <w:p w:rsidR="008204C7" w:rsidRDefault="008204C7"/>
    <w:p w:rsidR="008204C7" w:rsidRDefault="008204C7"/>
    <w:p w:rsidR="008204C7" w:rsidRDefault="008204C7"/>
    <w:p w:rsidR="008204C7" w:rsidRDefault="008204C7"/>
    <w:p w:rsidR="008204C7" w:rsidRDefault="008204C7"/>
    <w:p w:rsidR="008204C7" w:rsidRDefault="008204C7"/>
    <w:p w:rsidR="008204C7" w:rsidRDefault="00670C59">
      <w:r>
        <w:rPr>
          <w:sz w:val="28"/>
        </w:rPr>
        <w:t>The Canada-Quebec Accord (pg. 191)</w:t>
      </w:r>
    </w:p>
    <w:p w:rsidR="008204C7" w:rsidRDefault="00670C59">
      <w:pPr>
        <w:numPr>
          <w:ilvl w:val="0"/>
          <w:numId w:val="3"/>
        </w:numPr>
        <w:ind w:hanging="359"/>
        <w:contextualSpacing/>
      </w:pPr>
      <w:r>
        <w:t>The Canada-Quebec</w:t>
      </w:r>
      <w:r>
        <w:rPr>
          <w:u w:val="single"/>
        </w:rPr>
        <w:t xml:space="preserve">                  </w:t>
      </w:r>
      <w:r>
        <w:t xml:space="preserve">is a specific agreement with Quebec. </w:t>
      </w:r>
    </w:p>
    <w:p w:rsidR="008204C7" w:rsidRDefault="00670C59">
      <w:pPr>
        <w:numPr>
          <w:ilvl w:val="0"/>
          <w:numId w:val="3"/>
        </w:numPr>
        <w:ind w:hanging="359"/>
        <w:contextualSpacing/>
      </w:pPr>
      <w:r>
        <w:t>Under the accord,</w:t>
      </w:r>
      <w:r>
        <w:rPr>
          <w:u w:val="single"/>
        </w:rPr>
        <w:t xml:space="preserve">                   </w:t>
      </w:r>
      <w:r>
        <w:t>can nominate the percentage of immigrants to Canada that corresponds to its population within Canada</w:t>
      </w:r>
    </w:p>
    <w:p w:rsidR="008204C7" w:rsidRDefault="00670C59">
      <w:pPr>
        <w:numPr>
          <w:ilvl w:val="0"/>
          <w:numId w:val="3"/>
        </w:numPr>
        <w:ind w:hanging="359"/>
        <w:contextualSpacing/>
      </w:pPr>
      <w:r>
        <w:t xml:space="preserve">The accord </w:t>
      </w:r>
      <w:r>
        <w:t>also allows Quebec to</w:t>
      </w:r>
      <w:r>
        <w:rPr>
          <w:u w:val="single"/>
        </w:rPr>
        <w:t xml:space="preserve">                      </w:t>
      </w:r>
      <w:r>
        <w:t>immigrants who settle in Quebec to send their children to</w:t>
      </w:r>
      <w:r>
        <w:rPr>
          <w:u w:val="single"/>
        </w:rPr>
        <w:tab/>
        <w:t xml:space="preserve">                                 </w:t>
      </w:r>
      <w:r>
        <w:t xml:space="preserve">schools. </w:t>
      </w:r>
    </w:p>
    <w:p w:rsidR="008204C7" w:rsidRDefault="00670C59">
      <w:pPr>
        <w:numPr>
          <w:ilvl w:val="0"/>
          <w:numId w:val="3"/>
        </w:numPr>
        <w:ind w:hanging="359"/>
        <w:contextualSpacing/>
      </w:pPr>
      <w:r>
        <w:t>Under the Canada-Quebec Accord, Quebec seeks</w:t>
      </w:r>
      <w:r>
        <w:rPr>
          <w:u w:val="single"/>
        </w:rPr>
        <w:t xml:space="preserve">             </w:t>
      </w:r>
      <w:r>
        <w:t>whose first language is French. Every year, about</w:t>
      </w:r>
      <w:r>
        <w:rPr>
          <w:u w:val="single"/>
        </w:rPr>
        <w:t xml:space="preserve">      </w:t>
      </w:r>
      <w:r>
        <w:rPr>
          <w:u w:val="single"/>
        </w:rPr>
        <w:t xml:space="preserve">          </w:t>
      </w:r>
      <w:r>
        <w:t xml:space="preserve">of French-speaking immigrants to Canada settle in Quebec. Overall, more non-Francophone immigrants settle in Quebec that Francophone immigrants. </w:t>
      </w:r>
    </w:p>
    <w:p w:rsidR="008204C7" w:rsidRDefault="008204C7"/>
    <w:p w:rsidR="008204C7" w:rsidRDefault="00670C59">
      <w:r>
        <w:rPr>
          <w:b/>
          <w:i/>
        </w:rPr>
        <w:t>Critical Challenge Pit-Stop</w:t>
      </w:r>
      <w:r>
        <w:t xml:space="preserve">: </w:t>
      </w:r>
    </w:p>
    <w:p w:rsidR="008204C7" w:rsidRDefault="00670C59">
      <w:r>
        <w:t>1. Based on this information, how does the Canada-Quebec Accord attem</w:t>
      </w:r>
      <w:r>
        <w:t xml:space="preserve">pt to strengthen the French language in North America? Consider what you learned about the rights of official language groups under the Charter of Rights and Freedoms in Chapter 4. How does the accord reflect those rights? </w:t>
      </w:r>
    </w:p>
    <w:p w:rsidR="008204C7" w:rsidRDefault="008204C7"/>
    <w:p w:rsidR="008204C7" w:rsidRDefault="008204C7"/>
    <w:p w:rsidR="008204C7" w:rsidRDefault="008204C7"/>
    <w:p w:rsidR="008204C7" w:rsidRDefault="008204C7"/>
    <w:p w:rsidR="008204C7" w:rsidRDefault="008204C7"/>
    <w:p w:rsidR="008204C7" w:rsidRDefault="008204C7"/>
    <w:p w:rsidR="008204C7" w:rsidRDefault="008204C7"/>
    <w:p w:rsidR="008204C7" w:rsidRDefault="008204C7"/>
    <w:p w:rsidR="008204C7" w:rsidRDefault="008204C7"/>
    <w:p w:rsidR="008204C7" w:rsidRDefault="008204C7"/>
    <w:p w:rsidR="008204C7" w:rsidRDefault="008204C7"/>
    <w:p w:rsidR="008204C7" w:rsidRDefault="008204C7"/>
    <w:p w:rsidR="008204C7" w:rsidRDefault="008204C7"/>
    <w:sectPr w:rsidR="008204C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70C59">
      <w:pPr>
        <w:spacing w:line="240" w:lineRule="auto"/>
      </w:pPr>
      <w:r>
        <w:separator/>
      </w:r>
    </w:p>
  </w:endnote>
  <w:endnote w:type="continuationSeparator" w:id="0">
    <w:p w:rsidR="00000000" w:rsidRDefault="00670C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C7" w:rsidRDefault="00670C59">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70C59">
      <w:pPr>
        <w:spacing w:line="240" w:lineRule="auto"/>
      </w:pPr>
      <w:r>
        <w:separator/>
      </w:r>
    </w:p>
  </w:footnote>
  <w:footnote w:type="continuationSeparator" w:id="0">
    <w:p w:rsidR="00000000" w:rsidRDefault="00670C5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0377"/>
    <w:multiLevelType w:val="multilevel"/>
    <w:tmpl w:val="5014684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144B3805"/>
    <w:multiLevelType w:val="multilevel"/>
    <w:tmpl w:val="C330BA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32D3A80"/>
    <w:multiLevelType w:val="multilevel"/>
    <w:tmpl w:val="E5DA61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EB0493C"/>
    <w:multiLevelType w:val="multilevel"/>
    <w:tmpl w:val="B164D2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0040861"/>
    <w:multiLevelType w:val="multilevel"/>
    <w:tmpl w:val="36D039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2BC7653"/>
    <w:multiLevelType w:val="multilevel"/>
    <w:tmpl w:val="5B0C3EC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73C51133"/>
    <w:multiLevelType w:val="multilevel"/>
    <w:tmpl w:val="034E15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6"/>
  </w:num>
  <w:num w:numId="3">
    <w:abstractNumId w:val="4"/>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204C7"/>
    <w:rsid w:val="00670C59"/>
    <w:rsid w:val="00820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70C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C59"/>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70C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C59"/>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elivr.com/2utm8"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delivr.com/2sqaj" TargetMode="Externa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livr.com/2zxse"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2E515402</Template>
  <TotalTime>0</TotalTime>
  <Pages>10</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Chapter 5 Social 9.docx</vt:lpstr>
    </vt:vector>
  </TitlesOfParts>
  <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Social 9.docx</dc:title>
  <dc:creator>Kate Weber</dc:creator>
  <cp:lastModifiedBy>Kate Weber</cp:lastModifiedBy>
  <cp:revision>2</cp:revision>
  <dcterms:created xsi:type="dcterms:W3CDTF">2014-01-14T23:06:00Z</dcterms:created>
  <dcterms:modified xsi:type="dcterms:W3CDTF">2014-01-14T23:06:00Z</dcterms:modified>
</cp:coreProperties>
</file>